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marki bielizny mają swoje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2022 roku, już po raz 4, odbędzie się Święto Polskiej Bielizny. Wydarzenie ma na celu promowanie polskich producentów oraz rodzimych marek bielizny, budowanie ich rozpoznawalności i prestiżu wśród polskich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markach drzemie olbrzymi ale niewykorzystany potencjał. Często są to małe, rodzinne firmy, którym trudno konkurować z międzynarodowymi korporacjami. Jak pokazują dane, jest o co rywalizować. Polski rynek odzieżowy jest jednym z największych w Europie Środkowo-Wschodniej, a możliwości rozwoju są ogromne: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 2020 roku globalny rynek bielizny osiągnął wartość 42 mld USD, z prognozą wzrostu do 78 mld USD w 2027 roku.</w:t>
      </w:r>
      <w:r>
        <w:rPr>
          <w:rFonts w:ascii="calibri" w:hAnsi="calibri" w:eastAsia="calibri" w:cs="calibri"/>
          <w:sz w:val="24"/>
          <w:szCs w:val="24"/>
        </w:rPr>
        <w:t xml:space="preserve">[1]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Polska zajmuje 14 miejsce na świecie pod względem importu bielizny (udział 1,7%) oraz na 16 miejscu pod względem eksportu (udział 1,3%). Bilans handlowy jest ujemny.</w:t>
      </w:r>
      <w:r>
        <w:rPr>
          <w:rFonts w:ascii="calibri" w:hAnsi="calibri" w:eastAsia="calibri" w:cs="calibri"/>
          <w:sz w:val="24"/>
          <w:szCs w:val="24"/>
        </w:rPr>
        <w:t xml:space="preserve">[2]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Największymi importerami damskiej bielizny z Polski są Niemcy (42,5%), Rumunia (10,1%), Czechy (8,4%), Węgry (7%).</w:t>
      </w:r>
      <w:r>
        <w:rPr>
          <w:rFonts w:ascii="calibri" w:hAnsi="calibri" w:eastAsia="calibri" w:cs="calibri"/>
          <w:sz w:val="24"/>
          <w:szCs w:val="24"/>
        </w:rPr>
        <w:t xml:space="preserve">[3]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2019 roku, polski rynek handlu detalicznego bielizną osiągnął wartość ok. 4,8 mld PLN (12% całego rynku detalicznego odzieży i obuwia).</w:t>
      </w:r>
      <w:r>
        <w:rPr>
          <w:rFonts w:ascii="calibri" w:hAnsi="calibri" w:eastAsia="calibri" w:cs="calibri"/>
          <w:sz w:val="24"/>
          <w:szCs w:val="24"/>
        </w:rPr>
        <w:t xml:space="preserve">[4]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ideę patriotyzmu gospodarczego i konsumenckiego. Głównym celem jest pokazywanie zalet lokalnych produktów, tak aby każdy konsument mógł dokonać świadomego wyboru podczas zakupów. Najważniejszym kryterium podczas zakupów jest cena i jakość, jednak </w:t>
      </w:r>
      <w:r>
        <w:rPr>
          <w:rFonts w:ascii="calibri" w:hAnsi="calibri" w:eastAsia="calibri" w:cs="calibri"/>
          <w:sz w:val="24"/>
          <w:szCs w:val="24"/>
          <w:b/>
        </w:rPr>
        <w:t xml:space="preserve">46% Polaków deklaruje, że wybiera rodzime produkty, a 40% sprawdza czy firma ma siedzibę w Polsce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 </w:t>
      </w:r>
      <w:r>
        <w:rPr>
          <w:rFonts w:ascii="calibri" w:hAnsi="calibri" w:eastAsia="calibri" w:cs="calibri"/>
          <w:sz w:val="24"/>
          <w:szCs w:val="24"/>
          <w:b/>
        </w:rPr>
        <w:t xml:space="preserve">ponad 50% konsumentów jest skłonnych zapłacić 10% więcej za polski produkt </w:t>
      </w:r>
      <w:r>
        <w:rPr>
          <w:rFonts w:ascii="calibri" w:hAnsi="calibri" w:eastAsia="calibri" w:cs="calibri"/>
          <w:sz w:val="24"/>
          <w:szCs w:val="24"/>
        </w:rPr>
        <w:t xml:space="preserve">niż podobny produkt wyprodukowany poza krajem</w:t>
      </w: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. Warto więc oznaczać gdzie towar został wyprodukowany.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edycji Święta Polskiej Bielizny przyświeca idea pomocy potrzebującym. Polski sektor bieliźniarski bardzo aktywnie włącza się w akcje charytatywne np. podczas pandemii Covid-19, bezpłatnie szyjąc maseczki szpitalom. Obecnie angażuje się w pomoc Ukrainie, oferując pomoc finansową, rzeczową oraz zatrudnienie i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organizowane przez Kontri Sp. z o.o.,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https://www.statista.com/statistics/720288/lingerie-retail-market-value/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https://itro.pl/wp-content/uploads/2020/07/Export-Indicator-Raport_Hierarchia-rynk%C3%B3w-zagranicznych_Bielizna-damska_kody-HS_6108_621210_ITRO_2020-07.pdf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</w:t>
      </w:r>
      <w:r>
        <w:rPr>
          <w:rFonts w:ascii="calibri" w:hAnsi="calibri" w:eastAsia="calibri" w:cs="calibri"/>
          <w:sz w:val="24"/>
          <w:szCs w:val="24"/>
        </w:rPr>
        <w:t xml:space="preserve"> Ibidem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[4]</w:t>
      </w:r>
      <w:r>
        <w:rPr>
          <w:rFonts w:ascii="calibri" w:hAnsi="calibri" w:eastAsia="calibri" w:cs="calibri"/>
          <w:sz w:val="24"/>
          <w:szCs w:val="24"/>
        </w:rPr>
        <w:t xml:space="preserve"> https://retailmarketexperts.com/aktualnosci/raport-pmr-do-2025-r-bielizna-bedzie-odpowiadac-za-prawie-15-rynku-modowego/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[5]</w:t>
      </w:r>
      <w:r>
        <w:rPr>
          <w:rFonts w:ascii="calibri" w:hAnsi="calibri" w:eastAsia="calibri" w:cs="calibri"/>
          <w:sz w:val="24"/>
          <w:szCs w:val="24"/>
        </w:rPr>
        <w:t xml:space="preserve"> https://www.bankier.pl/wiadomosc/Konsumenci-coraz-czesciej-wybieraja-polskie-produkty-8184575.html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 https://assets.kpmg/content/dam/kpmg/pl/pdf/2019/11/pl-raport-kpmg-w-polsce-pt-rynek-mody-w-polsce-2019.pdf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://kontri.biuroprasowe.pl/word/?hash=f6c06f673ac4dd0f1782edf01ee138a1&amp;id=188026&amp;typ=epr#_ftn5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2026-05-05T11:35:18+02:00</dcterms:created>
  <dcterms:modified xsi:type="dcterms:W3CDTF">2026-05-05T11:35:18+02:00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